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EE7" w:rsidRDefault="002F0EE7" w:rsidP="002F0EE7">
      <w:pPr>
        <w:pStyle w:val="Noindent"/>
      </w:pPr>
      <w:r>
        <w:t>УДК 04.0:04</w:t>
      </w:r>
    </w:p>
    <w:p w:rsidR="002F0EE7" w:rsidRDefault="002F0EE7" w:rsidP="002F0EE7">
      <w:pPr>
        <w:pStyle w:val="Noindent"/>
      </w:pPr>
    </w:p>
    <w:p w:rsidR="002F0EE7" w:rsidRDefault="002F0EE7" w:rsidP="002F0EE7">
      <w:pPr>
        <w:pStyle w:val="2"/>
      </w:pPr>
      <w:r>
        <w:t>Название работы без аббревиатур и сокращений</w:t>
      </w:r>
    </w:p>
    <w:p w:rsidR="002F0EE7" w:rsidRDefault="002F0EE7" w:rsidP="002F0EE7">
      <w:pPr>
        <w:pStyle w:val="Noindent"/>
      </w:pPr>
    </w:p>
    <w:p w:rsidR="002F0EE7" w:rsidRDefault="002F0EE7" w:rsidP="002F0EE7">
      <w:pPr>
        <w:pStyle w:val="Noindent"/>
      </w:pPr>
      <w:r>
        <w:rPr>
          <w:b/>
          <w:bCs/>
        </w:rPr>
        <w:t>Иванов Иван Иванович</w:t>
      </w:r>
      <w:r>
        <w:rPr>
          <w:vertAlign w:val="superscript"/>
        </w:rPr>
        <w:t>1</w:t>
      </w:r>
    </w:p>
    <w:p w:rsidR="002F0EE7" w:rsidRDefault="002F0EE7" w:rsidP="002F0EE7">
      <w:pPr>
        <w:pStyle w:val="Noindent"/>
        <w:rPr>
          <w:sz w:val="24"/>
        </w:rPr>
      </w:pPr>
      <w:r>
        <w:t>e-</w:t>
      </w:r>
      <w:proofErr w:type="spellStart"/>
      <w:r>
        <w:t>mail</w:t>
      </w:r>
      <w:proofErr w:type="spellEnd"/>
      <w:r>
        <w:t>: ivanov.i.i@example.com, SPIN: 1234-5679</w:t>
      </w:r>
    </w:p>
    <w:p w:rsidR="002F0EE7" w:rsidRDefault="002F0EE7" w:rsidP="002F0EE7">
      <w:pPr>
        <w:pStyle w:val="Noindent"/>
      </w:pPr>
      <w:r>
        <w:rPr>
          <w:b/>
          <w:bCs/>
        </w:rPr>
        <w:t>Петров Пётр Петрович</w:t>
      </w:r>
      <w:r>
        <w:rPr>
          <w:vertAlign w:val="superscript"/>
        </w:rPr>
        <w:t>2</w:t>
      </w:r>
    </w:p>
    <w:p w:rsidR="002F0EE7" w:rsidRDefault="002F0EE7" w:rsidP="002F0EE7">
      <w:pPr>
        <w:pStyle w:val="Noindent"/>
        <w:rPr>
          <w:sz w:val="24"/>
        </w:rPr>
      </w:pPr>
      <w:r>
        <w:t>e-</w:t>
      </w:r>
      <w:proofErr w:type="spellStart"/>
      <w:r>
        <w:t>mail</w:t>
      </w:r>
      <w:proofErr w:type="spellEnd"/>
      <w:r>
        <w:t>: petrov.p.p@example.com, SPIN: 1234-5678</w:t>
      </w:r>
    </w:p>
    <w:p w:rsidR="002F0EE7" w:rsidRDefault="002F0EE7" w:rsidP="002F0EE7">
      <w:pPr>
        <w:pStyle w:val="Noindent"/>
      </w:pPr>
    </w:p>
    <w:p w:rsidR="002F0EE7" w:rsidRDefault="002F0EE7" w:rsidP="002F0EE7">
      <w:pPr>
        <w:pStyle w:val="Noindent"/>
      </w:pPr>
      <w:r>
        <w:rPr>
          <w:vertAlign w:val="superscript"/>
        </w:rPr>
        <w:t>1</w:t>
      </w:r>
      <w:r>
        <w:rPr>
          <w:i/>
          <w:iCs/>
        </w:rPr>
        <w:t>МГТУ им. Н.Э. Баумана, Москва, Россия</w:t>
      </w:r>
    </w:p>
    <w:p w:rsidR="002F0EE7" w:rsidRDefault="002F0EE7" w:rsidP="002F0EE7">
      <w:pPr>
        <w:pStyle w:val="Noindent"/>
      </w:pPr>
      <w:r>
        <w:rPr>
          <w:vertAlign w:val="superscript"/>
        </w:rPr>
        <w:t>2</w:t>
      </w:r>
      <w:r>
        <w:rPr>
          <w:i/>
          <w:iCs/>
        </w:rPr>
        <w:t>НИЯУ МИФИ, Москва, Россия</w:t>
      </w:r>
    </w:p>
    <w:p w:rsidR="002F0EE7" w:rsidRDefault="002F0EE7" w:rsidP="002F0EE7">
      <w:pPr>
        <w:pStyle w:val="Noindent"/>
      </w:pPr>
    </w:p>
    <w:p w:rsidR="002F0EE7" w:rsidRDefault="002F0EE7" w:rsidP="002F0EE7">
      <w:pPr>
        <w:pStyle w:val="Abstract"/>
      </w:pPr>
      <w:r>
        <w:t>Аннотация статьи на русском языке. Аннотация должна отражать основные положения работы, объём — 50-100 слов. В аннотации крайне нежелательно использовать аббревиатуры.</w:t>
      </w:r>
    </w:p>
    <w:p w:rsidR="002F0EE7" w:rsidRDefault="002F0EE7" w:rsidP="002F0EE7">
      <w:pPr>
        <w:pStyle w:val="Abstract"/>
      </w:pPr>
    </w:p>
    <w:p w:rsidR="002F0EE7" w:rsidRDefault="002F0EE7" w:rsidP="002F0EE7">
      <w:pPr>
        <w:pStyle w:val="Abstract"/>
      </w:pPr>
      <w:r>
        <w:rPr>
          <w:b/>
          <w:bCs/>
        </w:rPr>
        <w:t>Ключевые слова</w:t>
      </w:r>
      <w:r>
        <w:t>: 5-7 слов или словосочетаний, перечисленных через запятую</w:t>
      </w:r>
    </w:p>
    <w:p w:rsidR="002F0EE7" w:rsidRDefault="002F0EE7" w:rsidP="002F0EE7"/>
    <w:p w:rsidR="002F0EE7" w:rsidRDefault="002F0EE7" w:rsidP="002F0EE7">
      <w:pPr>
        <w:rPr>
          <w:szCs w:val="28"/>
        </w:rPr>
      </w:pPr>
      <w:r>
        <w:rPr>
          <w:b/>
          <w:szCs w:val="28"/>
        </w:rPr>
        <w:t>Введение.</w:t>
      </w:r>
      <w:r>
        <w:rPr>
          <w:szCs w:val="28"/>
        </w:rPr>
        <w:t xml:space="preserve"> Введение в предметную область, обоснование актуальности, каким проблемам посвящена работа, содержательная постановка задачи.</w:t>
      </w:r>
    </w:p>
    <w:p w:rsidR="002F0EE7" w:rsidRDefault="002F0EE7" w:rsidP="002F0EE7">
      <w:r>
        <w:t>Настоящий шаблон предназначен для оформления статей в сборник конференций КАПП согласно требованиям издательства МГТУ им. Н.Э. Баумана. Для сокращения времени подготовки статьи следует использовать стили из настоящего шаблона. Для публикации принимаются работы не более чем от пяти авторов. Объём статьи — 6-10 страниц.</w:t>
      </w:r>
    </w:p>
    <w:p w:rsidR="002F0EE7" w:rsidRDefault="002F0EE7" w:rsidP="002F0EE7">
      <w:pPr>
        <w:rPr>
          <w:szCs w:val="28"/>
        </w:rPr>
      </w:pPr>
      <w:r>
        <w:rPr>
          <w:b/>
          <w:szCs w:val="28"/>
        </w:rPr>
        <w:t>1. Разделы основной части.</w:t>
      </w:r>
      <w:r>
        <w:rPr>
          <w:szCs w:val="28"/>
        </w:rPr>
        <w:t xml:space="preserve"> Основная часть работы должна содержать формальную постановки задачи, обзор существующих подходов, описание предлагаемого решения (модели, метода) и проведённых вычислительных экспериментов.</w:t>
      </w:r>
    </w:p>
    <w:p w:rsidR="002F0EE7" w:rsidRDefault="002F0EE7" w:rsidP="002F0EE7">
      <w:pPr>
        <w:rPr>
          <w:szCs w:val="28"/>
        </w:rPr>
      </w:pPr>
      <w:r>
        <w:rPr>
          <w:szCs w:val="28"/>
        </w:rPr>
        <w:t xml:space="preserve">Формулы необходимо набирать во встроенном редакторе формул </w:t>
      </w:r>
      <w:r>
        <w:rPr>
          <w:szCs w:val="28"/>
          <w:lang w:val="en-US"/>
        </w:rPr>
        <w:t>MS</w:t>
      </w:r>
      <w:r>
        <w:rPr>
          <w:szCs w:val="28"/>
        </w:rPr>
        <w:t xml:space="preserve"> </w:t>
      </w:r>
      <w:r>
        <w:rPr>
          <w:szCs w:val="28"/>
          <w:lang w:val="en-US"/>
        </w:rPr>
        <w:t>Word</w:t>
      </w:r>
      <w:r>
        <w:rPr>
          <w:szCs w:val="28"/>
        </w:rPr>
        <w:t xml:space="preserve"> или </w:t>
      </w:r>
      <w:proofErr w:type="spellStart"/>
      <w:r>
        <w:rPr>
          <w:szCs w:val="28"/>
          <w:lang w:val="en-US"/>
        </w:rPr>
        <w:t>LibreOffice</w:t>
      </w:r>
      <w:proofErr w:type="spellEnd"/>
      <w:r>
        <w:rPr>
          <w:szCs w:val="28"/>
        </w:rPr>
        <w:t>. Все обозначения, используемые в работе, должны быть расшифрованы. Рассмотрим в качестве примера постановку детерминированной задачи оптимизации</w:t>
      </w:r>
    </w:p>
    <w:p w:rsidR="002F0EE7" w:rsidRDefault="002F0EE7" w:rsidP="002F0EE7">
      <w:pPr>
        <w:ind w:firstLine="0"/>
        <w:jc w:val="right"/>
        <w:rPr>
          <w:rFonts w:eastAsia="Times New Roman"/>
          <w:szCs w:val="28"/>
          <w:lang w:eastAsia="ru-RU"/>
        </w:rPr>
      </w:pPr>
      <m:oMath>
        <m:limLow>
          <m:limLowPr>
            <m:ctrlPr>
              <w:rPr>
                <w:rFonts w:ascii="Cambria Math" w:hAnsi="Cambria Math"/>
              </w:rPr>
            </m:ctrlPr>
          </m:limLowPr>
          <m:e>
            <m:r>
              <w:rPr>
                <w:rFonts w:ascii="Cambria Math" w:hAnsi="Cambria Math"/>
              </w:rPr>
              <m:t>min</m:t>
            </m:r>
          </m:e>
          <m:lim>
            <m:r>
              <w:rPr>
                <w:rFonts w:ascii="Cambria Math" w:hAnsi="Cambria Math"/>
              </w:rPr>
              <m:t>X∈</m:t>
            </m:r>
            <m:sSup>
              <m:sSupPr>
                <m:ctrlPr>
                  <w:rPr>
                    <w:rFonts w:ascii="Cambria Math" w:hAnsi="Cambria Math"/>
                  </w:rPr>
                </m:ctrlPr>
              </m:sSupPr>
              <m:e>
                <m:r>
                  <w:rPr>
                    <w:rFonts w:ascii="Cambria Math" w:hAnsi="Cambria Math"/>
                  </w:rPr>
                  <m:t>R</m:t>
                </m:r>
              </m:e>
              <m:sup>
                <m:d>
                  <m:dPr>
                    <m:begChr m:val="|"/>
                    <m:endChr m:val="|"/>
                    <m:ctrlPr>
                      <w:rPr>
                        <w:rFonts w:ascii="Cambria Math" w:hAnsi="Cambria Math"/>
                      </w:rPr>
                    </m:ctrlPr>
                  </m:dPr>
                  <m:e>
                    <m:r>
                      <w:rPr>
                        <w:rFonts w:ascii="Cambria Math" w:hAnsi="Cambria Math"/>
                      </w:rPr>
                      <m:t>X</m:t>
                    </m:r>
                  </m:e>
                </m:d>
              </m:sup>
            </m:sSup>
          </m:lim>
        </m:limLow>
        <m:r>
          <w:rPr>
            <w:rFonts w:ascii="Cambria Math" w:hAnsi="Cambria Math"/>
          </w:rPr>
          <m:t>f</m:t>
        </m:r>
        <m:d>
          <m:dPr>
            <m:ctrlPr>
              <w:rPr>
                <w:rFonts w:ascii="Cambria Math" w:hAnsi="Cambria Math"/>
              </w:rPr>
            </m:ctrlPr>
          </m:dPr>
          <m:e>
            <m:r>
              <w:rPr>
                <w:rFonts w:ascii="Cambria Math" w:hAnsi="Cambria Math"/>
              </w:rPr>
              <m:t>X</m:t>
            </m:r>
          </m:e>
        </m:d>
        <m:r>
          <m:rPr>
            <m:lit/>
            <m:nor/>
          </m:rPr>
          <m:t>=</m:t>
        </m:r>
        <m:r>
          <w:rPr>
            <w:rFonts w:ascii="Cambria Math" w:hAnsi="Cambria Math"/>
          </w:rPr>
          <m:t>f</m:t>
        </m:r>
        <m:d>
          <m:dPr>
            <m:ctrlPr>
              <w:rPr>
                <w:rFonts w:ascii="Cambria Math" w:hAnsi="Cambria Math"/>
              </w:rPr>
            </m:ctrlPr>
          </m:dPr>
          <m:e>
            <m:sSup>
              <m:sSupPr>
                <m:ctrlPr>
                  <w:rPr>
                    <w:rFonts w:ascii="Cambria Math" w:hAnsi="Cambria Math"/>
                  </w:rPr>
                </m:ctrlPr>
              </m:sSupPr>
              <m:e>
                <m:r>
                  <w:rPr>
                    <w:rFonts w:ascii="Cambria Math" w:hAnsi="Cambria Math"/>
                  </w:rPr>
                  <m:t>X</m:t>
                </m:r>
              </m:e>
              <m:sup>
                <m:r>
                  <m:rPr>
                    <m:lit/>
                    <m:nor/>
                  </m:rPr>
                  <m:t>*</m:t>
                </m:r>
              </m:sup>
            </m:sSup>
          </m:e>
        </m:d>
        <m:r>
          <m:rPr>
            <m:lit/>
            <m:nor/>
          </m:rPr>
          <m:t>=</m:t>
        </m:r>
        <m:sSup>
          <m:sSupPr>
            <m:ctrlPr>
              <w:rPr>
                <w:rFonts w:ascii="Cambria Math" w:hAnsi="Cambria Math"/>
              </w:rPr>
            </m:ctrlPr>
          </m:sSupPr>
          <m:e>
            <m:r>
              <w:rPr>
                <w:rFonts w:ascii="Cambria Math" w:hAnsi="Cambria Math"/>
              </w:rPr>
              <m:t>f</m:t>
            </m:r>
          </m:e>
          <m:sup>
            <m:r>
              <m:rPr>
                <m:lit/>
                <m:nor/>
              </m:rPr>
              <m:t>*</m:t>
            </m:r>
          </m:sup>
        </m:sSup>
      </m:oMath>
      <w:r>
        <w:rPr>
          <w:rFonts w:eastAsia="Times New Roman"/>
          <w:szCs w:val="28"/>
          <w:lang w:eastAsia="ru-RU"/>
        </w:rPr>
        <w:t>,</w:t>
      </w:r>
      <w:r>
        <w:rPr>
          <w:rFonts w:eastAsia="Times New Roman"/>
          <w:szCs w:val="28"/>
          <w:lang w:eastAsia="ru-RU"/>
        </w:rPr>
        <w:tab/>
      </w:r>
      <w:r>
        <w:rPr>
          <w:rFonts w:eastAsia="Times New Roman"/>
          <w:szCs w:val="28"/>
          <w:lang w:eastAsia="ru-RU"/>
        </w:rPr>
        <w:tab/>
      </w:r>
      <w:r>
        <w:rPr>
          <w:rFonts w:eastAsia="Times New Roman"/>
          <w:szCs w:val="28"/>
          <w:lang w:eastAsia="ru-RU"/>
        </w:rPr>
        <w:tab/>
      </w:r>
      <w:r>
        <w:rPr>
          <w:rFonts w:eastAsia="Times New Roman"/>
          <w:szCs w:val="28"/>
          <w:lang w:eastAsia="ru-RU"/>
        </w:rPr>
        <w:tab/>
      </w:r>
      <w:r>
        <w:rPr>
          <w:rFonts w:eastAsia="Times New Roman"/>
          <w:szCs w:val="28"/>
          <w:lang w:eastAsia="ru-RU"/>
        </w:rPr>
        <w:tab/>
        <w:t>(1)</w:t>
      </w:r>
    </w:p>
    <w:p w:rsidR="002F0EE7" w:rsidRDefault="002F0EE7" w:rsidP="002F0EE7">
      <w:pPr>
        <w:ind w:firstLine="0"/>
        <w:rPr>
          <w:szCs w:val="28"/>
        </w:rPr>
      </w:pPr>
      <w:r>
        <w:rPr>
          <w:szCs w:val="28"/>
        </w:rPr>
        <w:t xml:space="preserve">где </w:t>
      </w:r>
      <m:oMath>
        <m:d>
          <m:dPr>
            <m:begChr m:val="|"/>
            <m:endChr m:val="|"/>
            <m:ctrlPr>
              <w:rPr>
                <w:rFonts w:ascii="Cambria Math" w:hAnsi="Cambria Math"/>
              </w:rPr>
            </m:ctrlPr>
          </m:dPr>
          <m:e>
            <m:r>
              <w:rPr>
                <w:rFonts w:ascii="Cambria Math" w:hAnsi="Cambria Math"/>
              </w:rPr>
              <m:t>X</m:t>
            </m:r>
          </m:e>
        </m:d>
      </m:oMath>
      <w:r>
        <w:rPr>
          <w:szCs w:val="28"/>
          <w:lang w:val="en-US"/>
        </w:rPr>
        <w:t> </w:t>
      </w:r>
      <w:r>
        <w:rPr>
          <w:szCs w:val="28"/>
        </w:rPr>
        <w:t xml:space="preserve">— размерность вектора </w:t>
      </w:r>
      <m:oMath>
        <m:r>
          <w:rPr>
            <w:rFonts w:ascii="Cambria Math" w:hAnsi="Cambria Math"/>
          </w:rPr>
          <m:t>X</m:t>
        </m:r>
        <m:r>
          <m:rPr>
            <m:lit/>
            <m:nor/>
          </m:rPr>
          <m:t>=</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k</m:t>
                </m:r>
              </m:sub>
            </m:sSub>
            <m:r>
              <w:rPr>
                <w:rFonts w:ascii="Cambria Math" w:hAnsi="Cambria Math"/>
              </w:rPr>
              <m:t>,k∈</m:t>
            </m:r>
            <m:d>
              <m:dPr>
                <m:begChr m:val="["/>
                <m:endChr m:val="]"/>
                <m:ctrlPr>
                  <w:rPr>
                    <w:rFonts w:ascii="Cambria Math" w:hAnsi="Cambria Math"/>
                  </w:rPr>
                </m:ctrlPr>
              </m:dPr>
              <m:e>
                <m:r>
                  <w:rPr>
                    <w:rFonts w:ascii="Cambria Math" w:hAnsi="Cambria Math"/>
                  </w:rPr>
                  <m:t>1:</m:t>
                </m:r>
                <m:d>
                  <m:dPr>
                    <m:begChr m:val="|"/>
                    <m:endChr m:val="|"/>
                    <m:ctrlPr>
                      <w:rPr>
                        <w:rFonts w:ascii="Cambria Math" w:hAnsi="Cambria Math"/>
                      </w:rPr>
                    </m:ctrlPr>
                  </m:dPr>
                  <m:e>
                    <m:r>
                      <w:rPr>
                        <w:rFonts w:ascii="Cambria Math" w:hAnsi="Cambria Math"/>
                      </w:rPr>
                      <m:t>X</m:t>
                    </m:r>
                  </m:e>
                </m:d>
              </m:e>
            </m:d>
          </m:e>
        </m:d>
      </m:oMath>
      <w:r>
        <w:rPr>
          <w:szCs w:val="28"/>
        </w:rPr>
        <w:t xml:space="preserve">; </w:t>
      </w:r>
      <m:oMath>
        <m:r>
          <w:rPr>
            <w:rFonts w:ascii="Cambria Math" w:hAnsi="Cambria Math"/>
          </w:rPr>
          <m:t>f</m:t>
        </m:r>
        <m:d>
          <m:dPr>
            <m:ctrlPr>
              <w:rPr>
                <w:rFonts w:ascii="Cambria Math" w:hAnsi="Cambria Math"/>
              </w:rPr>
            </m:ctrlPr>
          </m:dPr>
          <m:e>
            <m:r>
              <w:rPr>
                <w:rFonts w:ascii="Cambria Math" w:hAnsi="Cambria Math"/>
              </w:rPr>
              <m:t>X</m:t>
            </m:r>
          </m:e>
        </m:d>
      </m:oMath>
      <w:r>
        <w:rPr>
          <w:szCs w:val="28"/>
          <w:lang w:val="en-US"/>
        </w:rPr>
        <w:t> </w:t>
      </w:r>
      <w:r>
        <w:rPr>
          <w:szCs w:val="28"/>
        </w:rPr>
        <w:t xml:space="preserve">— целевая функция со значениями в пространстве </w:t>
      </w:r>
      <m:oMath>
        <m:sSup>
          <m:sSupPr>
            <m:ctrlPr>
              <w:rPr>
                <w:rFonts w:ascii="Cambria Math" w:hAnsi="Cambria Math"/>
              </w:rPr>
            </m:ctrlPr>
          </m:sSupPr>
          <m:e>
            <m:r>
              <w:rPr>
                <w:rFonts w:ascii="Cambria Math" w:hAnsi="Cambria Math"/>
              </w:rPr>
              <m:t>R</m:t>
            </m:r>
          </m:e>
          <m:sup>
            <m:r>
              <w:rPr>
                <w:rFonts w:ascii="Cambria Math" w:hAnsi="Cambria Math"/>
              </w:rPr>
              <m:t>1</m:t>
            </m:r>
          </m:sup>
        </m:sSup>
      </m:oMath>
      <w:r>
        <w:rPr>
          <w:szCs w:val="28"/>
        </w:rPr>
        <w:t xml:space="preserve">; </w:t>
      </w:r>
      <m:oMath>
        <m:sSup>
          <m:sSupPr>
            <m:ctrlPr>
              <w:rPr>
                <w:rFonts w:ascii="Cambria Math" w:hAnsi="Cambria Math"/>
              </w:rPr>
            </m:ctrlPr>
          </m:sSupPr>
          <m:e>
            <m:r>
              <w:rPr>
                <w:rFonts w:ascii="Cambria Math" w:hAnsi="Cambria Math"/>
              </w:rPr>
              <m:t>X</m:t>
            </m:r>
          </m:e>
          <m:sup>
            <m:r>
              <m:rPr>
                <m:lit/>
                <m:nor/>
              </m:rPr>
              <m:t>*</m:t>
            </m:r>
          </m:sup>
        </m:sSup>
      </m:oMath>
      <w:r>
        <w:rPr>
          <w:szCs w:val="28"/>
        </w:rPr>
        <w:t xml:space="preserve">, </w:t>
      </w:r>
      <m:oMath>
        <m:sSup>
          <m:sSupPr>
            <m:ctrlPr>
              <w:rPr>
                <w:rFonts w:ascii="Cambria Math" w:hAnsi="Cambria Math"/>
              </w:rPr>
            </m:ctrlPr>
          </m:sSupPr>
          <m:e>
            <m:r>
              <w:rPr>
                <w:rFonts w:ascii="Cambria Math" w:hAnsi="Cambria Math"/>
              </w:rPr>
              <m:t>f</m:t>
            </m:r>
          </m:e>
          <m:sup>
            <m:r>
              <m:rPr>
                <m:lit/>
                <m:nor/>
              </m:rPr>
              <m:t>*</m:t>
            </m:r>
          </m:sup>
        </m:sSup>
      </m:oMath>
      <w:r>
        <w:rPr>
          <w:szCs w:val="28"/>
          <w:lang w:val="en-US" w:eastAsia="ru-RU"/>
        </w:rPr>
        <w:t> </w:t>
      </w:r>
      <w:r>
        <w:rPr>
          <w:szCs w:val="28"/>
          <w:lang w:eastAsia="ru-RU"/>
        </w:rPr>
        <w:t>—</w:t>
      </w:r>
      <w:r>
        <w:rPr>
          <w:szCs w:val="28"/>
        </w:rPr>
        <w:t xml:space="preserve"> искомые оптимальные решение и значение целевой функции соответственно.</w:t>
      </w:r>
    </w:p>
    <w:p w:rsidR="002F0EE7" w:rsidRDefault="002F0EE7" w:rsidP="002F0EE7">
      <w:pPr>
        <w:rPr>
          <w:szCs w:val="28"/>
        </w:rPr>
      </w:pPr>
      <w:r>
        <w:rPr>
          <w:szCs w:val="28"/>
        </w:rPr>
        <w:t>В тексте рекомендуется ссылаться на формулы после их объявления. Номер формулы при этом заключается в круглые скобки, например, «…в формуле (</w:t>
      </w:r>
      <w:proofErr w:type="gramStart"/>
      <w:r>
        <w:rPr>
          <w:szCs w:val="28"/>
        </w:rPr>
        <w:t>1)…</w:t>
      </w:r>
      <w:proofErr w:type="gramEnd"/>
      <w:r>
        <w:rPr>
          <w:szCs w:val="28"/>
        </w:rPr>
        <w:t xml:space="preserve">». </w:t>
      </w:r>
      <w:r>
        <w:rPr>
          <w:b/>
          <w:bCs/>
          <w:szCs w:val="28"/>
        </w:rPr>
        <w:t>Нумеруются только те формулы, на которые есть ссылки в тексте</w:t>
      </w:r>
      <w:r>
        <w:rPr>
          <w:szCs w:val="28"/>
        </w:rPr>
        <w:t>.</w:t>
      </w:r>
    </w:p>
    <w:p w:rsidR="002F0EE7" w:rsidRDefault="002F0EE7" w:rsidP="002F0EE7">
      <w:pPr>
        <w:rPr>
          <w:szCs w:val="28"/>
        </w:rPr>
      </w:pPr>
      <w:r>
        <w:rPr>
          <w:szCs w:val="28"/>
        </w:rPr>
        <w:t xml:space="preserve">Рисунок должны иметь подпись с пояснениями и расшифровкой использованных обозначений. Не допускается использовать встроенные средства рисования текстового редактора. Размер шрифта подписи — 12, выравнивание рисунки и подписи — по центру </w:t>
      </w:r>
      <w:r>
        <w:rPr>
          <w:b/>
          <w:bCs/>
          <w:szCs w:val="28"/>
        </w:rPr>
        <w:t>без абзацного отступа</w:t>
      </w:r>
      <w:r>
        <w:rPr>
          <w:bCs/>
          <w:szCs w:val="28"/>
        </w:rPr>
        <w:t xml:space="preserve"> (стиль </w:t>
      </w:r>
      <w:r w:rsidRPr="00FE07A9">
        <w:rPr>
          <w:bCs/>
          <w:i/>
          <w:szCs w:val="28"/>
          <w:lang w:val="en-US"/>
        </w:rPr>
        <w:t>Figure</w:t>
      </w:r>
      <w:r>
        <w:rPr>
          <w:bCs/>
          <w:szCs w:val="28"/>
        </w:rPr>
        <w:t>)</w:t>
      </w:r>
      <w:r>
        <w:rPr>
          <w:szCs w:val="28"/>
        </w:rPr>
        <w:t xml:space="preserve">. Не допускается </w:t>
      </w:r>
      <w:r>
        <w:rPr>
          <w:szCs w:val="28"/>
        </w:rPr>
        <w:lastRenderedPageBreak/>
        <w:t>использовать рисунки, выходящие за границы документа. Для ссылки на рисунок нужно указать его номер, например, «На рис. 1 представлены результаты вычислительного эксперимента».</w:t>
      </w:r>
    </w:p>
    <w:p w:rsidR="002F0EE7" w:rsidRDefault="002F0EE7" w:rsidP="002F0EE7">
      <w:pPr>
        <w:rPr>
          <w:szCs w:val="28"/>
        </w:rPr>
      </w:pPr>
      <w:r>
        <w:rPr>
          <w:szCs w:val="28"/>
        </w:rPr>
        <w:t>Числовые данные, которые иллюстрируют рисунки, должны быть описаны в тексте и могут быть приведены в соответствующих таблицах. Размер подписи таблицы — 12</w:t>
      </w:r>
      <w:r>
        <w:rPr>
          <w:bCs/>
          <w:szCs w:val="28"/>
        </w:rPr>
        <w:t xml:space="preserve"> (стиль </w:t>
      </w:r>
      <w:r w:rsidRPr="00FE07A9">
        <w:rPr>
          <w:bCs/>
          <w:i/>
          <w:szCs w:val="28"/>
          <w:lang w:val="en-US"/>
        </w:rPr>
        <w:t>Table</w:t>
      </w:r>
      <w:r>
        <w:rPr>
          <w:bCs/>
          <w:szCs w:val="28"/>
        </w:rPr>
        <w:t>)</w:t>
      </w:r>
      <w:r>
        <w:rPr>
          <w:szCs w:val="28"/>
        </w:rPr>
        <w:t>, размер шрифта в таблице — не меньше 11</w:t>
      </w:r>
      <w:r>
        <w:rPr>
          <w:bCs/>
          <w:szCs w:val="28"/>
        </w:rPr>
        <w:t xml:space="preserve"> (стиль </w:t>
      </w:r>
      <w:r w:rsidRPr="00FE07A9">
        <w:rPr>
          <w:bCs/>
          <w:i/>
          <w:szCs w:val="28"/>
          <w:lang w:val="en-US"/>
        </w:rPr>
        <w:t>Table</w:t>
      </w:r>
      <w:r w:rsidRPr="00FE07A9">
        <w:rPr>
          <w:bCs/>
          <w:i/>
          <w:szCs w:val="28"/>
        </w:rPr>
        <w:t xml:space="preserve"> </w:t>
      </w:r>
      <w:r w:rsidRPr="00FE07A9">
        <w:rPr>
          <w:bCs/>
          <w:i/>
          <w:szCs w:val="28"/>
          <w:lang w:val="en-US"/>
        </w:rPr>
        <w:t>Contents</w:t>
      </w:r>
      <w:r>
        <w:rPr>
          <w:bCs/>
          <w:szCs w:val="28"/>
        </w:rPr>
        <w:t>)</w:t>
      </w:r>
      <w:r>
        <w:rPr>
          <w:szCs w:val="28"/>
        </w:rPr>
        <w:t xml:space="preserve">. Пример представлен в виде в табл. 1, где приведены результаты вычислительного эксперимента. </w:t>
      </w:r>
      <w:r>
        <w:rPr>
          <w:b/>
          <w:bCs/>
          <w:szCs w:val="28"/>
        </w:rPr>
        <w:t>На все рисунки и таблицы должны быть ссылки в тексте</w:t>
      </w:r>
      <w:r>
        <w:rPr>
          <w:szCs w:val="28"/>
        </w:rPr>
        <w:t xml:space="preserve"> до самого рисунка или таблицы.</w:t>
      </w:r>
    </w:p>
    <w:p w:rsidR="002F0EE7" w:rsidRDefault="002F0EE7" w:rsidP="00CE3CB6">
      <w:pPr>
        <w:pStyle w:val="Figure"/>
      </w:pPr>
      <w:r w:rsidRPr="00CE3CB6">
        <w:drawing>
          <wp:inline distT="0" distB="0" distL="0" distR="0" wp14:anchorId="12713409" wp14:editId="1BE5EA4E">
            <wp:extent cx="5195570" cy="2171065"/>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
                    <pic:cNvPicPr>
                      <a:picLocks noChangeAspect="1" noChangeArrowheads="1"/>
                    </pic:cNvPicPr>
                  </pic:nvPicPr>
                  <pic:blipFill>
                    <a:blip r:embed="rId5"/>
                    <a:stretch>
                      <a:fillRect/>
                    </a:stretch>
                  </pic:blipFill>
                  <pic:spPr bwMode="auto">
                    <a:xfrm>
                      <a:off x="0" y="0"/>
                      <a:ext cx="5195570" cy="2171065"/>
                    </a:xfrm>
                    <a:prstGeom prst="rect">
                      <a:avLst/>
                    </a:prstGeom>
                    <a:noFill/>
                  </pic:spPr>
                </pic:pic>
              </a:graphicData>
            </a:graphic>
          </wp:inline>
        </w:drawing>
      </w:r>
    </w:p>
    <w:p w:rsidR="002F0EE7" w:rsidRDefault="002F0EE7" w:rsidP="002F0EE7">
      <w:pPr>
        <w:pStyle w:val="Figure"/>
      </w:pPr>
      <w:r>
        <w:rPr>
          <w:b/>
          <w:bCs/>
        </w:rPr>
        <w:t>Рис. 1.</w:t>
      </w:r>
      <w:r>
        <w:t xml:space="preserve"> Экспериментальная оценка вероятности локализации глобального экстремума: * — функция </w:t>
      </w:r>
      <w:proofErr w:type="spellStart"/>
      <w:r>
        <w:t>Растригина</w:t>
      </w:r>
      <w:proofErr w:type="spellEnd"/>
      <w:r>
        <w:t xml:space="preserve">; • — функция </w:t>
      </w:r>
      <w:proofErr w:type="spellStart"/>
      <w:r>
        <w:t>Розенброка</w:t>
      </w:r>
      <w:proofErr w:type="spellEnd"/>
    </w:p>
    <w:p w:rsidR="002F0EE7" w:rsidRDefault="002F0EE7" w:rsidP="002F0EE7">
      <w:pPr>
        <w:pStyle w:val="Table"/>
        <w:rPr>
          <w:i/>
        </w:rPr>
      </w:pPr>
      <w:r>
        <w:rPr>
          <w:i/>
        </w:rPr>
        <w:t>Таблица 1</w:t>
      </w:r>
    </w:p>
    <w:p w:rsidR="002F0EE7" w:rsidRDefault="002F0EE7" w:rsidP="002F0EE7">
      <w:pPr>
        <w:pStyle w:val="Table"/>
        <w:jc w:val="center"/>
        <w:rPr>
          <w:b/>
          <w:bCs/>
        </w:rPr>
      </w:pPr>
      <w:r>
        <w:rPr>
          <w:b/>
          <w:bCs/>
        </w:rPr>
        <w:t>Результаты вычислительного эксперимента: оценка вероятности локализации глобального экстремума тестовых функций</w:t>
      </w:r>
    </w:p>
    <w:tbl>
      <w:tblPr>
        <w:tblW w:w="8620" w:type="dxa"/>
        <w:jc w:val="center"/>
        <w:tblLayout w:type="fixed"/>
        <w:tblCellMar>
          <w:top w:w="55" w:type="dxa"/>
          <w:bottom w:w="55" w:type="dxa"/>
        </w:tblCellMar>
        <w:tblLook w:val="04A0" w:firstRow="1" w:lastRow="0" w:firstColumn="1" w:lastColumn="0" w:noHBand="0" w:noVBand="1"/>
      </w:tblPr>
      <w:tblGrid>
        <w:gridCol w:w="2598"/>
        <w:gridCol w:w="968"/>
        <w:gridCol w:w="962"/>
        <w:gridCol w:w="967"/>
        <w:gridCol w:w="963"/>
        <w:gridCol w:w="962"/>
        <w:gridCol w:w="1200"/>
      </w:tblGrid>
      <w:tr w:rsidR="002F0EE7" w:rsidTr="001D767C">
        <w:trPr>
          <w:trHeight w:val="438"/>
          <w:jc w:val="center"/>
        </w:trPr>
        <w:tc>
          <w:tcPr>
            <w:tcW w:w="2598" w:type="dxa"/>
            <w:vMerge w:val="restart"/>
            <w:tcBorders>
              <w:top w:val="single" w:sz="4" w:space="0" w:color="000000"/>
              <w:left w:val="single" w:sz="4" w:space="0" w:color="000000"/>
              <w:bottom w:val="single" w:sz="4" w:space="0" w:color="000000"/>
            </w:tcBorders>
            <w:vAlign w:val="center"/>
          </w:tcPr>
          <w:p w:rsidR="002F0EE7" w:rsidRDefault="002F0EE7" w:rsidP="001D767C">
            <w:pPr>
              <w:pStyle w:val="TableContents"/>
              <w:jc w:val="center"/>
            </w:pPr>
            <m:oMathPara>
              <m:oMathParaPr>
                <m:jc m:val="center"/>
              </m:oMathParaPr>
              <m:oMath>
                <m:r>
                  <w:rPr>
                    <w:rFonts w:ascii="Cambria Math" w:hAnsi="Cambria Math"/>
                  </w:rPr>
                  <m:t>f(X)</m:t>
                </m:r>
              </m:oMath>
            </m:oMathPara>
          </w:p>
        </w:tc>
        <w:tc>
          <w:tcPr>
            <w:tcW w:w="6022" w:type="dxa"/>
            <w:gridSpan w:val="6"/>
            <w:tcBorders>
              <w:top w:val="single" w:sz="4" w:space="0" w:color="000000"/>
              <w:left w:val="single" w:sz="4" w:space="0" w:color="000000"/>
              <w:bottom w:val="single" w:sz="4" w:space="0" w:color="000000"/>
              <w:right w:val="single" w:sz="4" w:space="0" w:color="000000"/>
            </w:tcBorders>
            <w:vAlign w:val="center"/>
          </w:tcPr>
          <w:p w:rsidR="002F0EE7" w:rsidRDefault="002F0EE7" w:rsidP="001D767C">
            <w:pPr>
              <w:pStyle w:val="TableContents"/>
              <w:jc w:val="center"/>
            </w:pPr>
            <m:oMathPara>
              <m:oMathParaPr>
                <m:jc m:val="center"/>
              </m:oMathParaPr>
              <m:oMath>
                <m:d>
                  <m:dPr>
                    <m:begChr m:val="|"/>
                    <m:endChr m:val="|"/>
                    <m:ctrlPr>
                      <w:rPr>
                        <w:rFonts w:ascii="Cambria Math" w:hAnsi="Cambria Math"/>
                      </w:rPr>
                    </m:ctrlPr>
                  </m:dPr>
                  <m:e>
                    <m:r>
                      <w:rPr>
                        <w:rFonts w:ascii="Cambria Math" w:hAnsi="Cambria Math"/>
                      </w:rPr>
                      <m:t>X</m:t>
                    </m:r>
                  </m:e>
                </m:d>
              </m:oMath>
            </m:oMathPara>
          </w:p>
        </w:tc>
      </w:tr>
      <w:tr w:rsidR="002F0EE7" w:rsidTr="001D767C">
        <w:trPr>
          <w:trHeight w:val="385"/>
          <w:jc w:val="center"/>
        </w:trPr>
        <w:tc>
          <w:tcPr>
            <w:tcW w:w="2598" w:type="dxa"/>
            <w:vMerge/>
            <w:tcBorders>
              <w:left w:val="single" w:sz="4" w:space="0" w:color="000000"/>
              <w:bottom w:val="single" w:sz="4" w:space="0" w:color="000000"/>
            </w:tcBorders>
            <w:vAlign w:val="center"/>
          </w:tcPr>
          <w:p w:rsidR="002F0EE7" w:rsidRDefault="002F0EE7" w:rsidP="001D767C">
            <w:pPr>
              <w:pStyle w:val="TableContents"/>
              <w:rPr>
                <w:rFonts w:eastAsia="SimSun"/>
                <w:szCs w:val="28"/>
              </w:rPr>
            </w:pPr>
          </w:p>
        </w:tc>
        <w:tc>
          <w:tcPr>
            <w:tcW w:w="968" w:type="dxa"/>
            <w:tcBorders>
              <w:left w:val="single" w:sz="4" w:space="0" w:color="000000"/>
              <w:bottom w:val="single" w:sz="4" w:space="0" w:color="000000"/>
            </w:tcBorders>
            <w:vAlign w:val="center"/>
          </w:tcPr>
          <w:p w:rsidR="002F0EE7" w:rsidRDefault="002F0EE7" w:rsidP="001D767C">
            <w:pPr>
              <w:pStyle w:val="TableContents"/>
              <w:jc w:val="center"/>
            </w:pPr>
            <w:r>
              <w:t>2</w:t>
            </w:r>
          </w:p>
        </w:tc>
        <w:tc>
          <w:tcPr>
            <w:tcW w:w="962" w:type="dxa"/>
            <w:tcBorders>
              <w:left w:val="single" w:sz="4" w:space="0" w:color="000000"/>
              <w:bottom w:val="single" w:sz="4" w:space="0" w:color="000000"/>
            </w:tcBorders>
            <w:vAlign w:val="center"/>
          </w:tcPr>
          <w:p w:rsidR="002F0EE7" w:rsidRDefault="002F0EE7" w:rsidP="001D767C">
            <w:pPr>
              <w:pStyle w:val="TableContents"/>
              <w:jc w:val="center"/>
            </w:pPr>
            <w:r>
              <w:t>4</w:t>
            </w:r>
          </w:p>
        </w:tc>
        <w:tc>
          <w:tcPr>
            <w:tcW w:w="967" w:type="dxa"/>
            <w:tcBorders>
              <w:left w:val="single" w:sz="4" w:space="0" w:color="000000"/>
              <w:bottom w:val="single" w:sz="4" w:space="0" w:color="000000"/>
            </w:tcBorders>
            <w:vAlign w:val="center"/>
          </w:tcPr>
          <w:p w:rsidR="002F0EE7" w:rsidRDefault="002F0EE7" w:rsidP="001D767C">
            <w:pPr>
              <w:pStyle w:val="TableContents"/>
              <w:jc w:val="center"/>
            </w:pPr>
            <w:r>
              <w:t>8</w:t>
            </w:r>
          </w:p>
        </w:tc>
        <w:tc>
          <w:tcPr>
            <w:tcW w:w="963" w:type="dxa"/>
            <w:tcBorders>
              <w:left w:val="single" w:sz="4" w:space="0" w:color="000000"/>
              <w:bottom w:val="single" w:sz="4" w:space="0" w:color="000000"/>
            </w:tcBorders>
            <w:vAlign w:val="center"/>
          </w:tcPr>
          <w:p w:rsidR="002F0EE7" w:rsidRDefault="002F0EE7" w:rsidP="001D767C">
            <w:pPr>
              <w:pStyle w:val="TableContents"/>
              <w:jc w:val="center"/>
            </w:pPr>
            <w:r>
              <w:t>16</w:t>
            </w:r>
          </w:p>
        </w:tc>
        <w:tc>
          <w:tcPr>
            <w:tcW w:w="962" w:type="dxa"/>
            <w:tcBorders>
              <w:left w:val="single" w:sz="4" w:space="0" w:color="000000"/>
              <w:bottom w:val="single" w:sz="4" w:space="0" w:color="000000"/>
            </w:tcBorders>
            <w:vAlign w:val="center"/>
          </w:tcPr>
          <w:p w:rsidR="002F0EE7" w:rsidRDefault="002F0EE7" w:rsidP="001D767C">
            <w:pPr>
              <w:pStyle w:val="TableContents"/>
              <w:jc w:val="center"/>
            </w:pPr>
            <w:r>
              <w:t>32</w:t>
            </w:r>
          </w:p>
        </w:tc>
        <w:tc>
          <w:tcPr>
            <w:tcW w:w="1200" w:type="dxa"/>
            <w:tcBorders>
              <w:left w:val="single" w:sz="4" w:space="0" w:color="000000"/>
              <w:bottom w:val="single" w:sz="4" w:space="0" w:color="000000"/>
              <w:right w:val="single" w:sz="4" w:space="0" w:color="000000"/>
            </w:tcBorders>
            <w:vAlign w:val="center"/>
          </w:tcPr>
          <w:p w:rsidR="002F0EE7" w:rsidRDefault="002F0EE7" w:rsidP="001D767C">
            <w:pPr>
              <w:pStyle w:val="TableContents"/>
              <w:jc w:val="center"/>
            </w:pPr>
            <w:r>
              <w:t>64</w:t>
            </w:r>
          </w:p>
        </w:tc>
      </w:tr>
      <w:tr w:rsidR="002F0EE7" w:rsidTr="001D767C">
        <w:trPr>
          <w:trHeight w:val="459"/>
          <w:jc w:val="center"/>
        </w:trPr>
        <w:tc>
          <w:tcPr>
            <w:tcW w:w="2598" w:type="dxa"/>
            <w:tcBorders>
              <w:left w:val="single" w:sz="4" w:space="0" w:color="000000"/>
              <w:bottom w:val="single" w:sz="4" w:space="0" w:color="000000"/>
            </w:tcBorders>
            <w:vAlign w:val="center"/>
          </w:tcPr>
          <w:p w:rsidR="002F0EE7" w:rsidRDefault="002F0EE7" w:rsidP="001D767C">
            <w:pPr>
              <w:pStyle w:val="TableContents"/>
            </w:pPr>
            <w:r>
              <w:t xml:space="preserve">Функция </w:t>
            </w:r>
            <w:proofErr w:type="spellStart"/>
            <w:r>
              <w:t>Растригина</w:t>
            </w:r>
            <w:proofErr w:type="spellEnd"/>
          </w:p>
        </w:tc>
        <w:tc>
          <w:tcPr>
            <w:tcW w:w="968" w:type="dxa"/>
            <w:tcBorders>
              <w:left w:val="single" w:sz="4" w:space="0" w:color="000000"/>
              <w:bottom w:val="single" w:sz="4" w:space="0" w:color="000000"/>
            </w:tcBorders>
            <w:vAlign w:val="center"/>
          </w:tcPr>
          <w:p w:rsidR="002F0EE7" w:rsidRDefault="002F0EE7" w:rsidP="001D767C">
            <w:pPr>
              <w:pStyle w:val="TableContents"/>
              <w:jc w:val="center"/>
            </w:pPr>
            <w:r>
              <w:t>1,00</w:t>
            </w:r>
          </w:p>
        </w:tc>
        <w:tc>
          <w:tcPr>
            <w:tcW w:w="962" w:type="dxa"/>
            <w:tcBorders>
              <w:left w:val="single" w:sz="4" w:space="0" w:color="000000"/>
              <w:bottom w:val="single" w:sz="4" w:space="0" w:color="000000"/>
            </w:tcBorders>
            <w:vAlign w:val="center"/>
          </w:tcPr>
          <w:p w:rsidR="002F0EE7" w:rsidRDefault="002F0EE7" w:rsidP="001D767C">
            <w:pPr>
              <w:pStyle w:val="TableContents"/>
              <w:jc w:val="center"/>
            </w:pPr>
            <w:r>
              <w:t>1,00</w:t>
            </w:r>
          </w:p>
        </w:tc>
        <w:tc>
          <w:tcPr>
            <w:tcW w:w="967" w:type="dxa"/>
            <w:tcBorders>
              <w:left w:val="single" w:sz="4" w:space="0" w:color="000000"/>
              <w:bottom w:val="single" w:sz="4" w:space="0" w:color="000000"/>
            </w:tcBorders>
            <w:vAlign w:val="center"/>
          </w:tcPr>
          <w:p w:rsidR="002F0EE7" w:rsidRDefault="002F0EE7" w:rsidP="001D767C">
            <w:pPr>
              <w:pStyle w:val="TableContents"/>
              <w:jc w:val="center"/>
            </w:pPr>
            <w:r>
              <w:t>1,00</w:t>
            </w:r>
          </w:p>
        </w:tc>
        <w:tc>
          <w:tcPr>
            <w:tcW w:w="963" w:type="dxa"/>
            <w:tcBorders>
              <w:left w:val="single" w:sz="4" w:space="0" w:color="000000"/>
              <w:bottom w:val="single" w:sz="4" w:space="0" w:color="000000"/>
            </w:tcBorders>
            <w:vAlign w:val="center"/>
          </w:tcPr>
          <w:p w:rsidR="002F0EE7" w:rsidRDefault="002F0EE7" w:rsidP="001D767C">
            <w:pPr>
              <w:pStyle w:val="TableContents"/>
              <w:jc w:val="center"/>
            </w:pPr>
            <w:r>
              <w:t>0,81</w:t>
            </w:r>
          </w:p>
        </w:tc>
        <w:tc>
          <w:tcPr>
            <w:tcW w:w="962" w:type="dxa"/>
            <w:tcBorders>
              <w:left w:val="single" w:sz="4" w:space="0" w:color="000000"/>
              <w:bottom w:val="single" w:sz="4" w:space="0" w:color="000000"/>
            </w:tcBorders>
            <w:vAlign w:val="center"/>
          </w:tcPr>
          <w:p w:rsidR="002F0EE7" w:rsidRDefault="002F0EE7" w:rsidP="001D767C">
            <w:pPr>
              <w:pStyle w:val="TableContents"/>
              <w:jc w:val="center"/>
            </w:pPr>
            <w:r>
              <w:t>0,22</w:t>
            </w:r>
          </w:p>
        </w:tc>
        <w:tc>
          <w:tcPr>
            <w:tcW w:w="1200" w:type="dxa"/>
            <w:tcBorders>
              <w:left w:val="single" w:sz="4" w:space="0" w:color="000000"/>
              <w:bottom w:val="single" w:sz="4" w:space="0" w:color="000000"/>
              <w:right w:val="single" w:sz="4" w:space="0" w:color="000000"/>
            </w:tcBorders>
            <w:vAlign w:val="center"/>
          </w:tcPr>
          <w:p w:rsidR="002F0EE7" w:rsidRDefault="002F0EE7" w:rsidP="001D767C">
            <w:pPr>
              <w:pStyle w:val="TableContents"/>
              <w:jc w:val="center"/>
            </w:pPr>
            <w:r>
              <w:t>0,08</w:t>
            </w:r>
          </w:p>
        </w:tc>
      </w:tr>
      <w:tr w:rsidR="002F0EE7" w:rsidTr="001D767C">
        <w:trPr>
          <w:trHeight w:val="459"/>
          <w:jc w:val="center"/>
        </w:trPr>
        <w:tc>
          <w:tcPr>
            <w:tcW w:w="2598" w:type="dxa"/>
            <w:tcBorders>
              <w:left w:val="single" w:sz="4" w:space="0" w:color="000000"/>
              <w:bottom w:val="single" w:sz="4" w:space="0" w:color="000000"/>
            </w:tcBorders>
            <w:vAlign w:val="center"/>
          </w:tcPr>
          <w:p w:rsidR="002F0EE7" w:rsidRDefault="002F0EE7" w:rsidP="001D767C">
            <w:pPr>
              <w:pStyle w:val="TableContents"/>
            </w:pPr>
            <w:r>
              <w:t xml:space="preserve">Функция </w:t>
            </w:r>
            <w:proofErr w:type="spellStart"/>
            <w:r>
              <w:t>Розенброка</w:t>
            </w:r>
            <w:proofErr w:type="spellEnd"/>
          </w:p>
        </w:tc>
        <w:tc>
          <w:tcPr>
            <w:tcW w:w="968" w:type="dxa"/>
            <w:tcBorders>
              <w:left w:val="single" w:sz="4" w:space="0" w:color="000000"/>
              <w:bottom w:val="single" w:sz="4" w:space="0" w:color="000000"/>
            </w:tcBorders>
            <w:vAlign w:val="center"/>
          </w:tcPr>
          <w:p w:rsidR="002F0EE7" w:rsidRDefault="002F0EE7" w:rsidP="001D767C">
            <w:pPr>
              <w:pStyle w:val="TableContents"/>
              <w:jc w:val="center"/>
            </w:pPr>
            <w:r>
              <w:t>0,90</w:t>
            </w:r>
          </w:p>
        </w:tc>
        <w:tc>
          <w:tcPr>
            <w:tcW w:w="962" w:type="dxa"/>
            <w:tcBorders>
              <w:left w:val="single" w:sz="4" w:space="0" w:color="000000"/>
              <w:bottom w:val="single" w:sz="4" w:space="0" w:color="000000"/>
            </w:tcBorders>
            <w:vAlign w:val="center"/>
          </w:tcPr>
          <w:p w:rsidR="002F0EE7" w:rsidRDefault="002F0EE7" w:rsidP="001D767C">
            <w:pPr>
              <w:pStyle w:val="TableContents"/>
              <w:jc w:val="center"/>
            </w:pPr>
            <w:r>
              <w:t>0,72</w:t>
            </w:r>
          </w:p>
        </w:tc>
        <w:tc>
          <w:tcPr>
            <w:tcW w:w="967" w:type="dxa"/>
            <w:tcBorders>
              <w:left w:val="single" w:sz="4" w:space="0" w:color="000000"/>
              <w:bottom w:val="single" w:sz="4" w:space="0" w:color="000000"/>
            </w:tcBorders>
            <w:vAlign w:val="center"/>
          </w:tcPr>
          <w:p w:rsidR="002F0EE7" w:rsidRDefault="002F0EE7" w:rsidP="001D767C">
            <w:pPr>
              <w:pStyle w:val="TableContents"/>
              <w:jc w:val="center"/>
            </w:pPr>
            <w:r>
              <w:t>0,54</w:t>
            </w:r>
          </w:p>
        </w:tc>
        <w:tc>
          <w:tcPr>
            <w:tcW w:w="963" w:type="dxa"/>
            <w:tcBorders>
              <w:left w:val="single" w:sz="4" w:space="0" w:color="000000"/>
              <w:bottom w:val="single" w:sz="4" w:space="0" w:color="000000"/>
            </w:tcBorders>
            <w:vAlign w:val="center"/>
          </w:tcPr>
          <w:p w:rsidR="002F0EE7" w:rsidRDefault="002F0EE7" w:rsidP="001D767C">
            <w:pPr>
              <w:pStyle w:val="TableContents"/>
              <w:jc w:val="center"/>
            </w:pPr>
            <w:r>
              <w:t>0,46</w:t>
            </w:r>
          </w:p>
        </w:tc>
        <w:tc>
          <w:tcPr>
            <w:tcW w:w="962" w:type="dxa"/>
            <w:tcBorders>
              <w:left w:val="single" w:sz="4" w:space="0" w:color="000000"/>
              <w:bottom w:val="single" w:sz="4" w:space="0" w:color="000000"/>
            </w:tcBorders>
            <w:vAlign w:val="center"/>
          </w:tcPr>
          <w:p w:rsidR="002F0EE7" w:rsidRDefault="002F0EE7" w:rsidP="001D767C">
            <w:pPr>
              <w:pStyle w:val="TableContents"/>
              <w:jc w:val="center"/>
            </w:pPr>
            <w:r>
              <w:t>0,10</w:t>
            </w:r>
          </w:p>
        </w:tc>
        <w:tc>
          <w:tcPr>
            <w:tcW w:w="1200" w:type="dxa"/>
            <w:tcBorders>
              <w:left w:val="single" w:sz="4" w:space="0" w:color="000000"/>
              <w:bottom w:val="single" w:sz="4" w:space="0" w:color="000000"/>
              <w:right w:val="single" w:sz="4" w:space="0" w:color="000000"/>
            </w:tcBorders>
            <w:vAlign w:val="center"/>
          </w:tcPr>
          <w:p w:rsidR="002F0EE7" w:rsidRDefault="002F0EE7" w:rsidP="001D767C">
            <w:pPr>
              <w:pStyle w:val="TableContents"/>
              <w:jc w:val="center"/>
            </w:pPr>
            <w:r>
              <w:t>0,00</w:t>
            </w:r>
          </w:p>
        </w:tc>
      </w:tr>
    </w:tbl>
    <w:p w:rsidR="002F0EE7" w:rsidRDefault="002F0EE7" w:rsidP="002F0EE7"/>
    <w:p w:rsidR="002F0EE7" w:rsidRDefault="002F0EE7" w:rsidP="002F0EE7">
      <w:pPr>
        <w:rPr>
          <w:szCs w:val="28"/>
        </w:rPr>
      </w:pPr>
      <w:r>
        <w:rPr>
          <w:szCs w:val="28"/>
        </w:rPr>
        <w:t>Все используемые в тексте аббревиатуры и сокращения должны быть расшифрованы при первом использовании. Не нужно вводить аббревиатуры, которые используются только один раз.</w:t>
      </w:r>
    </w:p>
    <w:p w:rsidR="002F0EE7" w:rsidRDefault="002F0EE7" w:rsidP="002F0EE7">
      <w:pPr>
        <w:rPr>
          <w:szCs w:val="28"/>
        </w:rPr>
      </w:pPr>
      <w:r>
        <w:rPr>
          <w:b/>
          <w:szCs w:val="28"/>
        </w:rPr>
        <w:t>2. Пример оформления раздела.</w:t>
      </w:r>
      <w:r>
        <w:rPr>
          <w:szCs w:val="28"/>
        </w:rPr>
        <w:t xml:space="preserve"> Индекс УДК работы подбирается согласно теме и статьям похожей тематики, можно использовать сайт [1].</w:t>
      </w:r>
    </w:p>
    <w:p w:rsidR="002F0EE7" w:rsidRDefault="002F0EE7" w:rsidP="002F0EE7">
      <w:pPr>
        <w:rPr>
          <w:szCs w:val="28"/>
        </w:rPr>
      </w:pPr>
      <w:r>
        <w:rPr>
          <w:szCs w:val="28"/>
        </w:rPr>
        <w:t xml:space="preserve">При оформлении текста </w:t>
      </w:r>
      <w:r w:rsidRPr="002F0EE7">
        <w:rPr>
          <w:b/>
          <w:szCs w:val="28"/>
        </w:rPr>
        <w:t>не рекомендуется</w:t>
      </w:r>
      <w:r>
        <w:rPr>
          <w:szCs w:val="28"/>
        </w:rPr>
        <w:t xml:space="preserve"> использовать средства </w:t>
      </w:r>
      <w:proofErr w:type="spellStart"/>
      <w:r>
        <w:rPr>
          <w:szCs w:val="28"/>
        </w:rPr>
        <w:t>автонумерации</w:t>
      </w:r>
      <w:proofErr w:type="spellEnd"/>
      <w:r>
        <w:rPr>
          <w:szCs w:val="28"/>
        </w:rPr>
        <w:t>, автоматического создания списков и ссылок</w:t>
      </w:r>
      <w:r w:rsidR="00CE3CB6">
        <w:rPr>
          <w:szCs w:val="28"/>
        </w:rPr>
        <w:t xml:space="preserve">. </w:t>
      </w:r>
      <w:r>
        <w:rPr>
          <w:szCs w:val="28"/>
        </w:rPr>
        <w:t>При сведении статей в общий сборник созданные таким образом ссылки могут быть нарушены. Для оформления перечислений и списков следует использовать следующий пример:</w:t>
      </w:r>
    </w:p>
    <w:p w:rsidR="002F0EE7" w:rsidRDefault="002F0EE7" w:rsidP="002F0EE7">
      <w:pPr>
        <w:rPr>
          <w:szCs w:val="28"/>
        </w:rPr>
      </w:pPr>
      <w:r>
        <w:rPr>
          <w:szCs w:val="28"/>
        </w:rPr>
        <w:t>- первый пункт списка;</w:t>
      </w:r>
    </w:p>
    <w:p w:rsidR="002F0EE7" w:rsidRDefault="002F0EE7" w:rsidP="002F0EE7">
      <w:pPr>
        <w:rPr>
          <w:szCs w:val="28"/>
        </w:rPr>
      </w:pPr>
      <w:r>
        <w:rPr>
          <w:szCs w:val="28"/>
        </w:rPr>
        <w:t>- второй пункт списка;</w:t>
      </w:r>
    </w:p>
    <w:p w:rsidR="002F0EE7" w:rsidRDefault="002F0EE7" w:rsidP="002F0EE7">
      <w:pPr>
        <w:rPr>
          <w:szCs w:val="28"/>
        </w:rPr>
      </w:pPr>
      <w:r>
        <w:rPr>
          <w:szCs w:val="28"/>
        </w:rPr>
        <w:t>- последний пункт списка.</w:t>
      </w:r>
    </w:p>
    <w:p w:rsidR="002F0EE7" w:rsidRDefault="002F0EE7" w:rsidP="002F0EE7">
      <w:pPr>
        <w:rPr>
          <w:szCs w:val="28"/>
        </w:rPr>
      </w:pPr>
      <w:r>
        <w:rPr>
          <w:szCs w:val="28"/>
        </w:rPr>
        <w:lastRenderedPageBreak/>
        <w:t>В работе должен быть приведён пронумерованный список источников (от 5 источников, пример оформления ниже</w:t>
      </w:r>
      <w:r>
        <w:rPr>
          <w:szCs w:val="28"/>
        </w:rPr>
        <w:t xml:space="preserve">, стиль </w:t>
      </w:r>
      <w:r w:rsidRPr="00FE07A9">
        <w:rPr>
          <w:i/>
          <w:szCs w:val="28"/>
          <w:lang w:val="en-US"/>
        </w:rPr>
        <w:t>References</w:t>
      </w:r>
      <w:r>
        <w:rPr>
          <w:szCs w:val="28"/>
        </w:rPr>
        <w:t>). Нумерация источников</w:t>
      </w:r>
      <w:r w:rsidR="00CE3CB6">
        <w:rPr>
          <w:szCs w:val="28"/>
          <w:lang w:val="en-US"/>
        </w:rPr>
        <w:t> </w:t>
      </w:r>
      <w:r>
        <w:rPr>
          <w:szCs w:val="28"/>
        </w:rPr>
        <w:t>— по порядку упоминания в тексте, на все источники должны быть ссылки. Ссылки проставляют в квадратных скобках, например, [1,</w:t>
      </w:r>
      <w:r>
        <w:rPr>
          <w:szCs w:val="28"/>
          <w:lang w:val="en-US"/>
        </w:rPr>
        <w:t> </w:t>
      </w:r>
      <w:r w:rsidRPr="002F0EE7">
        <w:rPr>
          <w:szCs w:val="28"/>
        </w:rPr>
        <w:t>2</w:t>
      </w:r>
      <w:r>
        <w:rPr>
          <w:szCs w:val="28"/>
        </w:rPr>
        <w:t>]. Допустимо указывать диапазон источников, например, [2-6]. Необходимо, чтобы среди источников была хотя бы одна работа не старше 5-ти лет.</w:t>
      </w:r>
    </w:p>
    <w:p w:rsidR="002F0EE7" w:rsidRDefault="002F0EE7" w:rsidP="002F0EE7">
      <w:pPr>
        <w:rPr>
          <w:szCs w:val="28"/>
        </w:rPr>
      </w:pPr>
      <w:r>
        <w:rPr>
          <w:szCs w:val="28"/>
        </w:rPr>
        <w:t>Ссылки для списка литературы оформляются по ГОСТ Р 7.0.5—2008 (</w:t>
      </w:r>
      <w:proofErr w:type="spellStart"/>
      <w:r>
        <w:rPr>
          <w:szCs w:val="28"/>
        </w:rPr>
        <w:t>затекстовая</w:t>
      </w:r>
      <w:proofErr w:type="spellEnd"/>
      <w:r>
        <w:rPr>
          <w:szCs w:val="28"/>
        </w:rPr>
        <w:t xml:space="preserve"> библиографическая ссылка). Примеры оформления — [1-7]. Не нужно приводить полное библиографическое описание источника.</w:t>
      </w:r>
    </w:p>
    <w:p w:rsidR="002F0EE7" w:rsidRDefault="002F0EE7" w:rsidP="002F0EE7">
      <w:pPr>
        <w:rPr>
          <w:szCs w:val="28"/>
        </w:rPr>
      </w:pPr>
      <w:r>
        <w:rPr>
          <w:szCs w:val="28"/>
        </w:rPr>
        <w:t xml:space="preserve">После списка литературы должна быть помещена информация о работе на английском языке согласно </w:t>
      </w:r>
      <w:proofErr w:type="gramStart"/>
      <w:r>
        <w:rPr>
          <w:szCs w:val="28"/>
        </w:rPr>
        <w:t>примеру</w:t>
      </w:r>
      <w:proofErr w:type="gramEnd"/>
      <w:r>
        <w:rPr>
          <w:szCs w:val="28"/>
        </w:rPr>
        <w:t xml:space="preserve"> в настоящем шаблоне (см. ниже), включая грамотный перевод названия работы на английский язык.</w:t>
      </w:r>
    </w:p>
    <w:p w:rsidR="002F0EE7" w:rsidRDefault="002F0EE7" w:rsidP="002F0EE7">
      <w:pPr>
        <w:rPr>
          <w:szCs w:val="28"/>
        </w:rPr>
      </w:pPr>
      <w:r>
        <w:rPr>
          <w:szCs w:val="28"/>
        </w:rPr>
        <w:t>Название файла со статьёй должно совпадать с фамилией её первого автора, например, Ivanov.doc</w:t>
      </w:r>
      <w:r>
        <w:rPr>
          <w:szCs w:val="28"/>
          <w:lang w:val="en-US"/>
        </w:rPr>
        <w:t>x</w:t>
      </w:r>
      <w:r>
        <w:rPr>
          <w:szCs w:val="28"/>
        </w:rPr>
        <w:t xml:space="preserve"> (для быстрого поиска).</w:t>
      </w:r>
    </w:p>
    <w:p w:rsidR="002F0EE7" w:rsidRDefault="002F0EE7" w:rsidP="00FE07A9">
      <w:r>
        <w:rPr>
          <w:b/>
        </w:rPr>
        <w:t xml:space="preserve">Заключение. </w:t>
      </w:r>
      <w:r>
        <w:rPr>
          <w:lang w:eastAsia="ru-RU"/>
        </w:rPr>
        <w:t>В заключении необходимо кратко перечислить выводы и полученные результаты, указать достоинства и недостатки (</w:t>
      </w:r>
      <w:r w:rsidRPr="002F0EE7">
        <w:t>ограничения</w:t>
      </w:r>
      <w:r>
        <w:rPr>
          <w:lang w:eastAsia="ru-RU"/>
        </w:rPr>
        <w:t>) предложенных решений, указать перспективы развития работы</w:t>
      </w:r>
      <w:r>
        <w:rPr>
          <w:rFonts w:eastAsia="Times New Roman"/>
          <w:lang w:eastAsia="ru-RU"/>
        </w:rPr>
        <w:t>.</w:t>
      </w:r>
    </w:p>
    <w:p w:rsidR="002F0EE7" w:rsidRDefault="002F0EE7" w:rsidP="002F0EE7"/>
    <w:p w:rsidR="002F0EE7" w:rsidRDefault="002F0EE7" w:rsidP="002F0EE7">
      <w:pPr>
        <w:pStyle w:val="a3"/>
      </w:pPr>
      <w:r>
        <w:t>Литература</w:t>
      </w:r>
    </w:p>
    <w:p w:rsidR="002F0EE7" w:rsidRDefault="002F0EE7" w:rsidP="002F0EE7">
      <w:pPr>
        <w:pStyle w:val="References"/>
        <w:numPr>
          <w:ilvl w:val="0"/>
          <w:numId w:val="3"/>
        </w:numPr>
      </w:pPr>
      <w:r>
        <w:t>Справочник по УДК. URL: https://teacode.com/online/udc (дата обращения 07.09.2025).</w:t>
      </w:r>
    </w:p>
    <w:p w:rsidR="002F0EE7" w:rsidRDefault="002F0EE7" w:rsidP="002F0EE7">
      <w:pPr>
        <w:pStyle w:val="References"/>
      </w:pPr>
      <w:r>
        <w:t xml:space="preserve">Карпенко А.П. Современные алгоритмы поисковой оптимизации. Алгоритмы, </w:t>
      </w:r>
      <w:proofErr w:type="spellStart"/>
      <w:r>
        <w:t>вдохновленные</w:t>
      </w:r>
      <w:proofErr w:type="spellEnd"/>
      <w:r>
        <w:t xml:space="preserve"> природой. М.: Издательство МГТУ им. Н.Э. Баумана, 2014. 446 с.</w:t>
      </w:r>
    </w:p>
    <w:p w:rsidR="002F0EE7" w:rsidRDefault="002F0EE7" w:rsidP="002F0EE7">
      <w:pPr>
        <w:pStyle w:val="References"/>
      </w:pPr>
      <w:r w:rsidRPr="002F0EE7">
        <w:rPr>
          <w:lang w:val="en-US"/>
        </w:rPr>
        <w:t xml:space="preserve">Havens. T.C. et al. Roach Infestation Optimization // Proceedings of the 2008 IEEE Swarm Intelligence Symposium. </w:t>
      </w:r>
      <w:proofErr w:type="spellStart"/>
      <w:r>
        <w:t>St</w:t>
      </w:r>
      <w:proofErr w:type="spellEnd"/>
      <w:r>
        <w:t xml:space="preserve">. </w:t>
      </w:r>
      <w:proofErr w:type="spellStart"/>
      <w:r>
        <w:t>Louis</w:t>
      </w:r>
      <w:proofErr w:type="spellEnd"/>
      <w:r>
        <w:t xml:space="preserve">, USA, 2008. </w:t>
      </w:r>
      <w:proofErr w:type="spellStart"/>
      <w:r>
        <w:t>Pp</w:t>
      </w:r>
      <w:proofErr w:type="spellEnd"/>
      <w:r>
        <w:t>. 21–23.</w:t>
      </w:r>
    </w:p>
    <w:p w:rsidR="002F0EE7" w:rsidRDefault="002F0EE7" w:rsidP="002F0EE7">
      <w:pPr>
        <w:pStyle w:val="References"/>
      </w:pPr>
      <w:r w:rsidRPr="002F0EE7">
        <w:rPr>
          <w:lang w:val="en-US"/>
        </w:rPr>
        <w:t xml:space="preserve">Bo X., Wen-Jing G. Innovative Computational Intelligence: A Rough Guide to 134 Clever Algorithms. </w:t>
      </w:r>
      <w:proofErr w:type="spellStart"/>
      <w:r>
        <w:t>Springer</w:t>
      </w:r>
      <w:proofErr w:type="spellEnd"/>
      <w:r>
        <w:t xml:space="preserve"> </w:t>
      </w:r>
      <w:proofErr w:type="spellStart"/>
      <w:r>
        <w:t>International</w:t>
      </w:r>
      <w:proofErr w:type="spellEnd"/>
      <w:r>
        <w:t xml:space="preserve"> </w:t>
      </w:r>
      <w:proofErr w:type="spellStart"/>
      <w:r>
        <w:t>Publishing</w:t>
      </w:r>
      <w:proofErr w:type="spellEnd"/>
      <w:r>
        <w:t xml:space="preserve"> </w:t>
      </w:r>
      <w:proofErr w:type="spellStart"/>
      <w:r>
        <w:t>Switzerland</w:t>
      </w:r>
      <w:proofErr w:type="spellEnd"/>
      <w:r>
        <w:t>, 2014. 451 p.</w:t>
      </w:r>
    </w:p>
    <w:p w:rsidR="002F0EE7" w:rsidRDefault="002F0EE7" w:rsidP="002F0EE7">
      <w:pPr>
        <w:pStyle w:val="References"/>
      </w:pPr>
      <w:proofErr w:type="spellStart"/>
      <w:r w:rsidRPr="002F0EE7">
        <w:rPr>
          <w:lang w:val="en-US"/>
        </w:rPr>
        <w:t>Jeanson</w:t>
      </w:r>
      <w:proofErr w:type="spellEnd"/>
      <w:r w:rsidRPr="002F0EE7">
        <w:rPr>
          <w:lang w:val="en-US"/>
        </w:rPr>
        <w:t xml:space="preserve">. R. et al. Self-Organized Aggregation in Cockroaches // Animal </w:t>
      </w:r>
      <w:proofErr w:type="spellStart"/>
      <w:r w:rsidRPr="002F0EE7">
        <w:rPr>
          <w:lang w:val="en-US"/>
        </w:rPr>
        <w:t>Behaviour</w:t>
      </w:r>
      <w:proofErr w:type="spellEnd"/>
      <w:r w:rsidRPr="002F0EE7">
        <w:rPr>
          <w:lang w:val="en-US"/>
        </w:rPr>
        <w:t xml:space="preserve">. 2005. </w:t>
      </w:r>
      <w:proofErr w:type="spellStart"/>
      <w:r>
        <w:t>Vol</w:t>
      </w:r>
      <w:proofErr w:type="spellEnd"/>
      <w:r>
        <w:t xml:space="preserve">. 69. </w:t>
      </w:r>
      <w:proofErr w:type="spellStart"/>
      <w:r>
        <w:t>Pp</w:t>
      </w:r>
      <w:proofErr w:type="spellEnd"/>
      <w:r>
        <w:t>. 169–180.</w:t>
      </w:r>
    </w:p>
    <w:p w:rsidR="002F0EE7" w:rsidRDefault="002F0EE7" w:rsidP="002F0EE7">
      <w:pPr>
        <w:pStyle w:val="References"/>
      </w:pPr>
      <w:proofErr w:type="spellStart"/>
      <w:r w:rsidRPr="002F0EE7">
        <w:rPr>
          <w:lang w:val="en-US"/>
        </w:rPr>
        <w:t>Halloy</w:t>
      </w:r>
      <w:proofErr w:type="spellEnd"/>
      <w:r w:rsidRPr="002F0EE7">
        <w:rPr>
          <w:lang w:val="en-US"/>
        </w:rPr>
        <w:t xml:space="preserve"> J. et al. Social Integration of Robots into Groups of Cockroaches to Control Self-Organized Choices // Science. 2007. </w:t>
      </w:r>
      <w:proofErr w:type="spellStart"/>
      <w:r>
        <w:t>Vol</w:t>
      </w:r>
      <w:proofErr w:type="spellEnd"/>
      <w:r>
        <w:t xml:space="preserve">. 318(5853). </w:t>
      </w:r>
      <w:proofErr w:type="spellStart"/>
      <w:r>
        <w:t>Pp</w:t>
      </w:r>
      <w:proofErr w:type="spellEnd"/>
      <w:r>
        <w:t>. 1155–1158.</w:t>
      </w:r>
    </w:p>
    <w:p w:rsidR="002F0EE7" w:rsidRDefault="002F0EE7" w:rsidP="002F0EE7">
      <w:pPr>
        <w:pStyle w:val="References"/>
      </w:pPr>
      <w:r>
        <w:t>Комплексная автоматизация проектирования и производства. Сайт конференции. URL: https://capp.bmstu.ru (дата обращения 30.05.2025).</w:t>
      </w:r>
    </w:p>
    <w:p w:rsidR="002F0EE7" w:rsidRDefault="002F0EE7" w:rsidP="002F0EE7"/>
    <w:p w:rsidR="002F0EE7" w:rsidRDefault="002F0EE7" w:rsidP="002F0EE7">
      <w:pPr>
        <w:pStyle w:val="Englishtitle"/>
      </w:pPr>
      <w:r>
        <w:rPr>
          <w:bCs/>
        </w:rPr>
        <w:t>Paper English Title</w:t>
      </w:r>
    </w:p>
    <w:p w:rsidR="002F0EE7" w:rsidRDefault="002F0EE7" w:rsidP="002F0EE7">
      <w:pPr>
        <w:pStyle w:val="Noindent"/>
        <w:rPr>
          <w:lang w:val="en-US"/>
        </w:rPr>
      </w:pPr>
    </w:p>
    <w:p w:rsidR="002F0EE7" w:rsidRDefault="002F0EE7" w:rsidP="002F0EE7">
      <w:pPr>
        <w:pStyle w:val="Noindent"/>
        <w:rPr>
          <w:lang w:val="en-US"/>
        </w:rPr>
      </w:pPr>
      <w:r>
        <w:rPr>
          <w:b/>
          <w:bCs/>
          <w:lang w:val="en-US"/>
        </w:rPr>
        <w:t>Ivanov Ivan I.</w:t>
      </w:r>
      <w:r>
        <w:rPr>
          <w:vertAlign w:val="superscript"/>
          <w:lang w:val="en-US"/>
        </w:rPr>
        <w:t>1</w:t>
      </w:r>
    </w:p>
    <w:p w:rsidR="002F0EE7" w:rsidRDefault="002F0EE7" w:rsidP="00FE07A9">
      <w:pPr>
        <w:pStyle w:val="Noindent"/>
        <w:rPr>
          <w:lang w:val="en-US"/>
        </w:rPr>
      </w:pPr>
      <w:proofErr w:type="spellStart"/>
      <w:r>
        <w:rPr>
          <w:b/>
          <w:bCs/>
          <w:lang w:val="en-US"/>
        </w:rPr>
        <w:t>Petrov</w:t>
      </w:r>
      <w:proofErr w:type="spellEnd"/>
      <w:r>
        <w:rPr>
          <w:b/>
          <w:bCs/>
          <w:lang w:val="en-US"/>
        </w:rPr>
        <w:t xml:space="preserve"> Peter P.</w:t>
      </w:r>
      <w:r>
        <w:rPr>
          <w:vertAlign w:val="superscript"/>
          <w:lang w:val="en-US"/>
        </w:rPr>
        <w:t>2</w:t>
      </w:r>
      <w:bookmarkStart w:id="0" w:name="_GoBack"/>
      <w:bookmarkEnd w:id="0"/>
    </w:p>
    <w:p w:rsidR="002F0EE7" w:rsidRDefault="002F0EE7" w:rsidP="002F0EE7">
      <w:pPr>
        <w:pStyle w:val="Noindent"/>
        <w:rPr>
          <w:lang w:val="en-US"/>
        </w:rPr>
      </w:pPr>
    </w:p>
    <w:p w:rsidR="002F0EE7" w:rsidRDefault="002F0EE7" w:rsidP="002F0EE7">
      <w:pPr>
        <w:pStyle w:val="Noindent"/>
        <w:rPr>
          <w:lang w:val="en-US"/>
        </w:rPr>
      </w:pPr>
      <w:r>
        <w:rPr>
          <w:vertAlign w:val="superscript"/>
          <w:lang w:val="en-US"/>
        </w:rPr>
        <w:t>1</w:t>
      </w:r>
      <w:r>
        <w:rPr>
          <w:i/>
          <w:iCs/>
          <w:lang w:val="en-US"/>
        </w:rPr>
        <w:t>BMSTU, Moscow, Russia</w:t>
      </w:r>
    </w:p>
    <w:p w:rsidR="002F0EE7" w:rsidRDefault="002F0EE7" w:rsidP="002F0EE7">
      <w:pPr>
        <w:pStyle w:val="Noindent"/>
        <w:rPr>
          <w:lang w:val="en-US"/>
        </w:rPr>
      </w:pPr>
      <w:r>
        <w:rPr>
          <w:vertAlign w:val="superscript"/>
          <w:lang w:val="en-US"/>
        </w:rPr>
        <w:t>2</w:t>
      </w:r>
      <w:r>
        <w:rPr>
          <w:i/>
          <w:iCs/>
          <w:lang w:val="en-US"/>
        </w:rPr>
        <w:t>MEPhI, Moscow, Russia</w:t>
      </w:r>
    </w:p>
    <w:p w:rsidR="002F0EE7" w:rsidRDefault="002F0EE7" w:rsidP="002F0EE7">
      <w:pPr>
        <w:pStyle w:val="Noindent"/>
        <w:rPr>
          <w:lang w:val="en-US"/>
        </w:rPr>
      </w:pPr>
    </w:p>
    <w:p w:rsidR="002F0EE7" w:rsidRDefault="002F0EE7" w:rsidP="002F0EE7">
      <w:pPr>
        <w:pStyle w:val="Abstract"/>
        <w:rPr>
          <w:lang w:val="en-US"/>
        </w:rPr>
      </w:pPr>
      <w:r>
        <w:rPr>
          <w:lang w:val="en-US"/>
        </w:rPr>
        <w:t>Abstract text (40—75 words).</w:t>
      </w:r>
    </w:p>
    <w:p w:rsidR="002F0EE7" w:rsidRDefault="002F0EE7" w:rsidP="002F0EE7">
      <w:pPr>
        <w:pStyle w:val="Abstract"/>
        <w:rPr>
          <w:lang w:val="en-US"/>
        </w:rPr>
      </w:pPr>
    </w:p>
    <w:p w:rsidR="002F0EE7" w:rsidRDefault="002F0EE7" w:rsidP="002F0EE7">
      <w:pPr>
        <w:pStyle w:val="Abstract"/>
        <w:rPr>
          <w:lang w:val="en-US"/>
        </w:rPr>
      </w:pPr>
      <w:r>
        <w:rPr>
          <w:b/>
          <w:bCs/>
          <w:lang w:val="en-US"/>
        </w:rPr>
        <w:t>Keywords</w:t>
      </w:r>
      <w:r>
        <w:rPr>
          <w:lang w:val="en-US"/>
        </w:rPr>
        <w:t>: comma separated keywords (5-7)</w:t>
      </w:r>
    </w:p>
    <w:p w:rsidR="00324E2B" w:rsidRDefault="00324E2B">
      <w:pPr>
        <w:rPr>
          <w:lang w:val="en-US"/>
        </w:rPr>
      </w:pPr>
    </w:p>
    <w:sectPr w:rsidR="00324E2B">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01"/>
    <w:family w:val="roman"/>
    <w:pitch w:val="variable"/>
    <w:sig w:usb0="E0000AFF" w:usb1="500078FF" w:usb2="00000021" w:usb3="00000000" w:csb0="000001BF" w:csb1="00000000"/>
  </w:font>
  <w:font w:name="Songti SC">
    <w:altName w:val="Times New Roman"/>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13861"/>
    <w:multiLevelType w:val="multilevel"/>
    <w:tmpl w:val="45A8A3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A124ED1"/>
    <w:multiLevelType w:val="multilevel"/>
    <w:tmpl w:val="D0B0A480"/>
    <w:lvl w:ilvl="0">
      <w:start w:val="1"/>
      <w:numFmt w:val="decimal"/>
      <w:pStyle w:val="References"/>
      <w:lvlText w:val="[%1]"/>
      <w:lvlJc w:val="left"/>
      <w:pPr>
        <w:tabs>
          <w:tab w:val="num" w:pos="567"/>
        </w:tabs>
        <w:ind w:left="0" w:firstLine="0"/>
      </w:pPr>
    </w:lvl>
    <w:lvl w:ilvl="1">
      <w:start w:val="1"/>
      <w:numFmt w:val="decimal"/>
      <w:lvlText w:val="%2."/>
      <w:lvlJc w:val="left"/>
      <w:pPr>
        <w:tabs>
          <w:tab w:val="num" w:pos="1134"/>
        </w:tabs>
        <w:ind w:left="0" w:firstLine="567"/>
      </w:pPr>
    </w:lvl>
    <w:lvl w:ilvl="2">
      <w:start w:val="1"/>
      <w:numFmt w:val="decimal"/>
      <w:lvlText w:val="%3."/>
      <w:lvlJc w:val="left"/>
      <w:pPr>
        <w:tabs>
          <w:tab w:val="num" w:pos="1701"/>
        </w:tabs>
        <w:ind w:left="0" w:firstLine="1134"/>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643"/>
  <w:autoHyphenation/>
  <w:hyphenationZone w:val="0"/>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2B"/>
    <w:rsid w:val="002F0EE7"/>
    <w:rsid w:val="00324E2B"/>
    <w:rsid w:val="00CE3CB6"/>
    <w:rsid w:val="00FE07A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29BB"/>
  <w15:docId w15:val="{13141E4A-1182-4F27-A342-542EFB1F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7A9"/>
    <w:pPr>
      <w:suppressAutoHyphens w:val="0"/>
      <w:ind w:firstLine="567"/>
      <w:jc w:val="both"/>
    </w:pPr>
    <w:rPr>
      <w:rFonts w:ascii="Times New Roman" w:hAnsi="Times New Roman"/>
      <w:sz w:val="28"/>
    </w:rPr>
  </w:style>
  <w:style w:type="paragraph" w:styleId="1">
    <w:name w:val="heading 1"/>
    <w:basedOn w:val="a"/>
    <w:next w:val="a"/>
    <w:link w:val="10"/>
    <w:uiPriority w:val="9"/>
    <w:qFormat/>
    <w:rsid w:val="003C56DB"/>
    <w:pPr>
      <w:keepNext/>
      <w:keepLines/>
      <w:suppressAutoHyphens/>
      <w:ind w:firstLine="0"/>
      <w:jc w:val="center"/>
      <w:outlineLvl w:val="0"/>
    </w:pPr>
    <w:rPr>
      <w:rFonts w:eastAsiaTheme="majorEastAsia" w:cs="Mangal"/>
      <w:b/>
      <w:szCs w:val="29"/>
    </w:rPr>
  </w:style>
  <w:style w:type="paragraph" w:styleId="2">
    <w:name w:val="heading 2"/>
    <w:basedOn w:val="a"/>
    <w:next w:val="a"/>
    <w:qFormat/>
    <w:rsid w:val="00FE07A9"/>
    <w:pPr>
      <w:keepNext/>
      <w:suppressAutoHyphens/>
      <w:ind w:firstLine="0"/>
      <w:jc w:val="center"/>
      <w:outlineLvl w:val="1"/>
    </w:pPr>
    <w:rPr>
      <w:rFonts w:eastAsia="Times New Roman"/>
      <w:b/>
      <w:bCs/>
      <w:szCs w:val="28"/>
      <w:lang w:eastAsia="ru-RU"/>
    </w:rPr>
  </w:style>
  <w:style w:type="paragraph" w:styleId="3">
    <w:name w:val="heading 3"/>
    <w:basedOn w:val="a"/>
    <w:next w:val="a"/>
    <w:link w:val="30"/>
    <w:uiPriority w:val="9"/>
    <w:semiHidden/>
    <w:unhideWhenUsed/>
    <w:rsid w:val="003C56DB"/>
    <w:pPr>
      <w:keepNext/>
      <w:keepLines/>
      <w:suppressAutoHyphens/>
      <w:ind w:firstLine="0"/>
      <w:jc w:val="center"/>
      <w:outlineLvl w:val="2"/>
    </w:pPr>
    <w:rPr>
      <w:rFonts w:eastAsiaTheme="majorEastAsia" w:cs="Mang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3C56DB"/>
    <w:rPr>
      <w:rFonts w:ascii="Times New Roman" w:eastAsiaTheme="majorEastAsia" w:hAnsi="Times New Roman" w:cs="Mangal"/>
      <w:b/>
      <w:sz w:val="28"/>
      <w:szCs w:val="29"/>
    </w:rPr>
  </w:style>
  <w:style w:type="character" w:customStyle="1" w:styleId="30">
    <w:name w:val="Заголовок 3 Знак"/>
    <w:basedOn w:val="a0"/>
    <w:link w:val="3"/>
    <w:uiPriority w:val="9"/>
    <w:semiHidden/>
    <w:qFormat/>
    <w:rsid w:val="003C56DB"/>
    <w:rPr>
      <w:rFonts w:ascii="Times New Roman" w:eastAsiaTheme="majorEastAsia" w:hAnsi="Times New Roman" w:cs="Mangal"/>
      <w:sz w:val="28"/>
      <w:szCs w:val="21"/>
    </w:rPr>
  </w:style>
  <w:style w:type="paragraph" w:styleId="a3">
    <w:name w:val="caption"/>
    <w:basedOn w:val="a"/>
    <w:qFormat/>
    <w:pPr>
      <w:suppressLineNumbers/>
      <w:suppressAutoHyphens/>
      <w:ind w:firstLine="0"/>
      <w:jc w:val="left"/>
    </w:pPr>
    <w:rPr>
      <w:b/>
      <w:iCs/>
      <w:sz w:val="24"/>
    </w:rPr>
  </w:style>
  <w:style w:type="paragraph" w:customStyle="1" w:styleId="Figure">
    <w:name w:val="Figure"/>
    <w:basedOn w:val="a3"/>
    <w:qFormat/>
    <w:rsid w:val="00FE07A9"/>
    <w:pPr>
      <w:spacing w:after="240"/>
      <w:contextualSpacing/>
      <w:jc w:val="center"/>
    </w:pPr>
    <w:rPr>
      <w:b w:val="0"/>
    </w:rPr>
  </w:style>
  <w:style w:type="paragraph" w:customStyle="1" w:styleId="Table">
    <w:name w:val="Table"/>
    <w:basedOn w:val="a3"/>
    <w:qFormat/>
    <w:rsid w:val="00FE07A9"/>
    <w:pPr>
      <w:spacing w:before="120"/>
      <w:jc w:val="right"/>
    </w:pPr>
    <w:rPr>
      <w:b w:val="0"/>
    </w:rPr>
  </w:style>
  <w:style w:type="paragraph" w:customStyle="1" w:styleId="TableContents">
    <w:name w:val="Table Contents"/>
    <w:basedOn w:val="Table"/>
    <w:qFormat/>
    <w:rsid w:val="00FE07A9"/>
    <w:pPr>
      <w:widowControl w:val="0"/>
      <w:spacing w:before="0"/>
      <w:jc w:val="left"/>
    </w:pPr>
  </w:style>
  <w:style w:type="paragraph" w:customStyle="1" w:styleId="Englishtitle">
    <w:name w:val="English title"/>
    <w:basedOn w:val="a"/>
    <w:qFormat/>
    <w:rsid w:val="00FE07A9"/>
    <w:pPr>
      <w:suppressAutoHyphens/>
      <w:ind w:firstLine="0"/>
      <w:jc w:val="center"/>
    </w:pPr>
    <w:rPr>
      <w:b/>
      <w:lang w:val="en-US"/>
    </w:rPr>
  </w:style>
  <w:style w:type="paragraph" w:customStyle="1" w:styleId="Noindent">
    <w:name w:val="No indent"/>
    <w:basedOn w:val="a"/>
    <w:qFormat/>
    <w:rsid w:val="00FE07A9"/>
    <w:pPr>
      <w:suppressLineNumbers/>
      <w:suppressAutoHyphens/>
      <w:ind w:firstLine="0"/>
    </w:pPr>
  </w:style>
  <w:style w:type="paragraph" w:customStyle="1" w:styleId="Abstract">
    <w:name w:val="Abstract"/>
    <w:basedOn w:val="Noindent"/>
    <w:qFormat/>
    <w:rsid w:val="00FE07A9"/>
    <w:rPr>
      <w:i/>
      <w:iCs/>
      <w:sz w:val="24"/>
    </w:rPr>
  </w:style>
  <w:style w:type="paragraph" w:customStyle="1" w:styleId="References">
    <w:name w:val="References"/>
    <w:basedOn w:val="a"/>
    <w:qFormat/>
    <w:rsid w:val="00FE07A9"/>
    <w:pPr>
      <w:numPr>
        <w:numId w:val="1"/>
      </w:numPr>
      <w:suppressAutoHyphens/>
      <w:ind w:left="567" w:hanging="567"/>
      <w:contextualSpacing/>
    </w:pPr>
    <w:rPr>
      <w:sz w:val="24"/>
    </w:rPr>
  </w:style>
  <w:style w:type="numbering" w:customStyle="1" w:styleId="NumberingABC">
    <w:name w:val="Numbering ABC"/>
    <w:qFormat/>
  </w:style>
  <w:style w:type="numbering" w:customStyle="1" w:styleId="Numbering123">
    <w:name w:val="Numbering 12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900</Words>
  <Characters>5134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Козов</dc:creator>
  <dc:description/>
  <cp:lastModifiedBy>Alexey</cp:lastModifiedBy>
  <cp:revision>35</cp:revision>
  <dcterms:created xsi:type="dcterms:W3CDTF">2025-05-10T22:36:00Z</dcterms:created>
  <dcterms:modified xsi:type="dcterms:W3CDTF">2025-09-08T07:55:00Z</dcterms:modified>
  <dc:language>ru-RU</dc:language>
</cp:coreProperties>
</file>